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82" w:rsidRPr="001B1782" w:rsidRDefault="001B1782" w:rsidP="001B1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782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30592D" w:rsidRPr="0030592D" w:rsidRDefault="001B1782" w:rsidP="0030592D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1B1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0592D" w:rsidRPr="0030592D" w:rsidRDefault="0030592D" w:rsidP="0030592D">
      <w:pPr>
        <w:spacing w:after="0" w:line="240" w:lineRule="auto"/>
        <w:ind w:firstLine="5103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30592D">
        <w:rPr>
          <w:rFonts w:ascii="Times New Roman" w:eastAsia="MS Mincho" w:hAnsi="Times New Roman" w:cs="Times New Roman"/>
          <w:sz w:val="28"/>
          <w:szCs w:val="28"/>
        </w:rPr>
        <w:t>«Утверждаю»</w:t>
      </w:r>
    </w:p>
    <w:p w:rsidR="0030592D" w:rsidRPr="0030592D" w:rsidRDefault="0030592D" w:rsidP="0030592D">
      <w:pPr>
        <w:spacing w:after="0" w:line="240" w:lineRule="auto"/>
        <w:ind w:firstLine="5103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30592D">
        <w:rPr>
          <w:rFonts w:ascii="Times New Roman" w:eastAsia="MS Mincho" w:hAnsi="Times New Roman" w:cs="Times New Roman"/>
          <w:sz w:val="28"/>
          <w:szCs w:val="28"/>
        </w:rPr>
        <w:t xml:space="preserve">Директор МБОУ </w:t>
      </w:r>
      <w:proofErr w:type="gramStart"/>
      <w:r w:rsidRPr="0030592D">
        <w:rPr>
          <w:rFonts w:ascii="Times New Roman" w:eastAsia="MS Mincho" w:hAnsi="Times New Roman" w:cs="Times New Roman"/>
          <w:sz w:val="28"/>
          <w:szCs w:val="28"/>
        </w:rPr>
        <w:t>Советской</w:t>
      </w:r>
      <w:proofErr w:type="gramEnd"/>
      <w:r w:rsidRPr="0030592D">
        <w:rPr>
          <w:rFonts w:ascii="Times New Roman" w:eastAsia="MS Mincho" w:hAnsi="Times New Roman" w:cs="Times New Roman"/>
          <w:sz w:val="28"/>
          <w:szCs w:val="28"/>
        </w:rPr>
        <w:t xml:space="preserve"> СОШ</w:t>
      </w:r>
    </w:p>
    <w:p w:rsidR="0030592D" w:rsidRPr="0030592D" w:rsidRDefault="0030592D" w:rsidP="0030592D">
      <w:pPr>
        <w:spacing w:after="0" w:line="240" w:lineRule="auto"/>
        <w:ind w:firstLine="5103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30592D">
        <w:rPr>
          <w:rFonts w:ascii="Times New Roman" w:eastAsia="MS Mincho" w:hAnsi="Times New Roman" w:cs="Times New Roman"/>
          <w:sz w:val="28"/>
          <w:szCs w:val="28"/>
        </w:rPr>
        <w:t>_____________ Т.Н. Емельяненко</w:t>
      </w:r>
    </w:p>
    <w:p w:rsidR="0030592D" w:rsidRPr="0030592D" w:rsidRDefault="0030592D" w:rsidP="0030592D">
      <w:pPr>
        <w:spacing w:after="0" w:line="240" w:lineRule="auto"/>
        <w:ind w:firstLine="5103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3059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Приказ </w:t>
      </w:r>
      <w:r w:rsidRPr="0030592D">
        <w:rPr>
          <w:rFonts w:ascii="Times New Roman" w:eastAsia="MS Mincho" w:hAnsi="Times New Roman" w:cs="Times New Roman"/>
          <w:sz w:val="28"/>
          <w:szCs w:val="28"/>
        </w:rPr>
        <w:t xml:space="preserve">№ </w:t>
      </w:r>
      <w:r w:rsidRPr="0030592D">
        <w:rPr>
          <w:rFonts w:ascii="Times New Roman" w:eastAsia="MS Mincho" w:hAnsi="Times New Roman" w:cs="Times New Roman"/>
          <w:sz w:val="28"/>
          <w:szCs w:val="28"/>
          <w:u w:val="single"/>
        </w:rPr>
        <w:t>109</w:t>
      </w:r>
      <w:r w:rsidRPr="0030592D">
        <w:rPr>
          <w:rFonts w:ascii="Times New Roman" w:eastAsia="MS Mincho" w:hAnsi="Times New Roman" w:cs="Times New Roman"/>
          <w:sz w:val="28"/>
          <w:szCs w:val="28"/>
        </w:rPr>
        <w:t xml:space="preserve"> от </w:t>
      </w:r>
      <w:r w:rsidRPr="0030592D">
        <w:rPr>
          <w:rFonts w:ascii="Times New Roman" w:eastAsia="MS Mincho" w:hAnsi="Times New Roman" w:cs="Times New Roman"/>
          <w:sz w:val="28"/>
          <w:szCs w:val="28"/>
          <w:u w:val="single"/>
        </w:rPr>
        <w:t>31.08.2023г</w:t>
      </w:r>
    </w:p>
    <w:p w:rsidR="001B1782" w:rsidRPr="001B1782" w:rsidRDefault="001B1782" w:rsidP="0030592D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1B1782" w:rsidRPr="001B1782" w:rsidRDefault="001B1782" w:rsidP="001B17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7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1B1782" w:rsidRPr="001B1782" w:rsidRDefault="001B1782" w:rsidP="001B1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1782" w:rsidRPr="001B1782" w:rsidRDefault="001B1782" w:rsidP="001B1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78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B1782" w:rsidRPr="001B1782" w:rsidRDefault="001B1782" w:rsidP="001B1782">
      <w:pPr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782">
        <w:rPr>
          <w:rFonts w:ascii="Times New Roman" w:hAnsi="Times New Roman" w:cs="Times New Roman"/>
          <w:b/>
          <w:bCs/>
          <w:sz w:val="28"/>
          <w:szCs w:val="28"/>
        </w:rPr>
        <w:t>КУРСА ВНЕУРОЧНОЙ ДЕЯТЕЛЬНОСТИ</w:t>
      </w:r>
    </w:p>
    <w:p w:rsidR="0030592D" w:rsidRDefault="0030592D" w:rsidP="001B1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92D">
        <w:rPr>
          <w:rFonts w:ascii="Times New Roman" w:hAnsi="Times New Roman" w:cs="Times New Roman"/>
          <w:b/>
          <w:bCs/>
          <w:sz w:val="28"/>
          <w:szCs w:val="28"/>
        </w:rPr>
        <w:t xml:space="preserve">«Россия – новые горизонты» - Билет в будущее </w:t>
      </w:r>
    </w:p>
    <w:p w:rsidR="001B1782" w:rsidRPr="001B1782" w:rsidRDefault="001B1782" w:rsidP="001B1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782">
        <w:rPr>
          <w:rFonts w:ascii="Times New Roman" w:hAnsi="Times New Roman" w:cs="Times New Roman"/>
          <w:b/>
          <w:bCs/>
          <w:sz w:val="28"/>
          <w:szCs w:val="28"/>
        </w:rPr>
        <w:t>на 2023 – 2024 учебный год</w:t>
      </w:r>
    </w:p>
    <w:p w:rsidR="0030592D" w:rsidRDefault="0030592D" w:rsidP="001B1782">
      <w:pPr>
        <w:rPr>
          <w:rFonts w:ascii="Times New Roman" w:hAnsi="Times New Roman" w:cs="Times New Roman"/>
          <w:sz w:val="28"/>
          <w:szCs w:val="28"/>
        </w:rPr>
      </w:pPr>
    </w:p>
    <w:p w:rsidR="001B1782" w:rsidRPr="001B1782" w:rsidRDefault="001B1782" w:rsidP="001B17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782">
        <w:rPr>
          <w:rFonts w:ascii="Times New Roman" w:hAnsi="Times New Roman" w:cs="Times New Roman"/>
          <w:sz w:val="28"/>
          <w:szCs w:val="28"/>
        </w:rPr>
        <w:t xml:space="preserve">Уровень образования (класс)  </w:t>
      </w:r>
      <w:r w:rsidRPr="001B1782">
        <w:rPr>
          <w:rFonts w:ascii="Times New Roman" w:hAnsi="Times New Roman" w:cs="Times New Roman"/>
          <w:b/>
          <w:bCs/>
          <w:sz w:val="28"/>
          <w:szCs w:val="28"/>
        </w:rPr>
        <w:t xml:space="preserve"> основное</w:t>
      </w:r>
      <w:r w:rsidRPr="001B1782">
        <w:rPr>
          <w:rFonts w:ascii="Times New Roman" w:hAnsi="Times New Roman" w:cs="Times New Roman"/>
          <w:b/>
          <w:sz w:val="28"/>
          <w:szCs w:val="28"/>
        </w:rPr>
        <w:t xml:space="preserve"> общее</w:t>
      </w:r>
      <w:r w:rsidRPr="001B1782">
        <w:rPr>
          <w:rFonts w:ascii="Times New Roman" w:hAnsi="Times New Roman" w:cs="Times New Roman"/>
          <w:b/>
          <w:bCs/>
          <w:sz w:val="28"/>
          <w:szCs w:val="28"/>
        </w:rPr>
        <w:t>, 6 класс</w:t>
      </w:r>
    </w:p>
    <w:p w:rsidR="001B1782" w:rsidRPr="001B1782" w:rsidRDefault="001B1782" w:rsidP="001B17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782">
        <w:rPr>
          <w:rFonts w:ascii="Times New Roman" w:hAnsi="Times New Roman" w:cs="Times New Roman"/>
          <w:sz w:val="28"/>
          <w:szCs w:val="28"/>
        </w:rPr>
        <w:t>Общее количество часов</w:t>
      </w:r>
      <w:r w:rsidRPr="001B17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34</w:t>
      </w:r>
    </w:p>
    <w:p w:rsidR="001B1782" w:rsidRPr="001B1782" w:rsidRDefault="001B1782" w:rsidP="001B17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782">
        <w:rPr>
          <w:rFonts w:ascii="Times New Roman" w:hAnsi="Times New Roman" w:cs="Times New Roman"/>
          <w:sz w:val="28"/>
          <w:szCs w:val="28"/>
        </w:rPr>
        <w:t xml:space="preserve">Количество часов в неделю             </w:t>
      </w:r>
      <w:r w:rsidRPr="001B178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B1782" w:rsidRPr="001B1782" w:rsidRDefault="001B1782" w:rsidP="001B17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1782">
        <w:rPr>
          <w:rFonts w:ascii="Times New Roman" w:hAnsi="Times New Roman" w:cs="Times New Roman"/>
          <w:bCs/>
          <w:sz w:val="28"/>
          <w:szCs w:val="28"/>
        </w:rPr>
        <w:t xml:space="preserve">Направление     </w:t>
      </w:r>
      <w:r w:rsidRPr="001B1782"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</w:p>
    <w:p w:rsidR="001B1782" w:rsidRPr="001B1782" w:rsidRDefault="001B1782" w:rsidP="001B178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1782">
        <w:rPr>
          <w:rFonts w:ascii="Times New Roman" w:hAnsi="Times New Roman" w:cs="Times New Roman"/>
          <w:sz w:val="28"/>
          <w:szCs w:val="28"/>
        </w:rPr>
        <w:t>Учитель        Доброквашина Анна Анатольевна</w:t>
      </w:r>
      <w:r w:rsidRPr="001B17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</w:t>
      </w:r>
    </w:p>
    <w:p w:rsidR="001B1782" w:rsidRPr="001B1782" w:rsidRDefault="001B1782" w:rsidP="001B17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782">
        <w:rPr>
          <w:rFonts w:ascii="Times New Roman" w:hAnsi="Times New Roman" w:cs="Times New Roman"/>
          <w:sz w:val="28"/>
          <w:szCs w:val="28"/>
        </w:rPr>
        <w:t xml:space="preserve">Квалификационная категория       </w:t>
      </w:r>
      <w:r w:rsidRPr="001B1782">
        <w:rPr>
          <w:rFonts w:ascii="Times New Roman" w:hAnsi="Times New Roman" w:cs="Times New Roman"/>
          <w:b/>
          <w:bCs/>
          <w:sz w:val="28"/>
          <w:szCs w:val="28"/>
        </w:rPr>
        <w:t xml:space="preserve">  высшая</w:t>
      </w:r>
    </w:p>
    <w:p w:rsidR="00417BC2" w:rsidRPr="00417BC2" w:rsidRDefault="00417BC2" w:rsidP="00417BC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417BC2">
        <w:rPr>
          <w:rFonts w:ascii="Times New Roman" w:eastAsia="MS Mincho" w:hAnsi="Times New Roman" w:cs="Times New Roman"/>
          <w:sz w:val="28"/>
          <w:szCs w:val="28"/>
          <w:lang w:eastAsia="ja-JP"/>
        </w:rPr>
        <w:t>Программа разработана на основе</w:t>
      </w:r>
      <w:r w:rsidRPr="00417B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17BC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примерной рабочей программы курса внеурочной деятельности «Билет в будущее» (одобрена решением федерального учебно-методического объединения по общему образованию (протокол от 29 сентября 2022 г. №7/22) редакция от 15 августа 2023 г. </w:t>
      </w:r>
      <w:proofErr w:type="gramEnd"/>
    </w:p>
    <w:p w:rsidR="00417BC2" w:rsidRDefault="00417BC2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1B1782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  <w:r w:rsidR="00417BC2">
        <w:rPr>
          <w:sz w:val="24"/>
          <w:szCs w:val="24"/>
        </w:rPr>
        <w:t xml:space="preserve"> год</w:t>
      </w:r>
    </w:p>
    <w:p w:rsidR="0030592D" w:rsidRPr="0030592D" w:rsidRDefault="0030592D" w:rsidP="0030592D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0592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1. Пояснительная записка.</w:t>
      </w:r>
    </w:p>
    <w:p w:rsidR="0030592D" w:rsidRPr="009F063D" w:rsidRDefault="0030592D" w:rsidP="0030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Нормативно-правовой базой для составления программы внеурочной деятельности «Россия новые горизонты» - Билет в будущее в рамках социального направления внеурочной деятельности являются:</w:t>
      </w:r>
      <w:r w:rsidRPr="009F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30592D" w:rsidRPr="009F063D" w:rsidRDefault="0030592D" w:rsidP="0030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0592D" w:rsidRPr="009F063D" w:rsidRDefault="0030592D" w:rsidP="0030592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30592D" w:rsidRPr="009F063D" w:rsidRDefault="0030592D" w:rsidP="0030592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color w:val="000000"/>
          <w:sz w:val="24"/>
          <w:szCs w:val="24"/>
          <w:lang w:eastAsia="en-US"/>
        </w:rPr>
      </w:pPr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9F063D">
        <w:rPr>
          <w:rFonts w:ascii="Cambria" w:eastAsia="Times New Roman" w:hAnsi="Cambria" w:cs="Cambria"/>
          <w:color w:val="000000"/>
          <w:sz w:val="24"/>
          <w:szCs w:val="24"/>
          <w:lang w:eastAsia="en-US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30592D" w:rsidRPr="009F063D" w:rsidRDefault="0030592D" w:rsidP="0030592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Областной закон от 14.11.2013 № 26-ЗС «Об образовании в Ростовской области» (в ред. от 06.11.2020 N 388-ЗС); </w:t>
      </w:r>
    </w:p>
    <w:p w:rsidR="0030592D" w:rsidRPr="009F063D" w:rsidRDefault="0030592D" w:rsidP="0030592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приказ </w:t>
      </w:r>
      <w:proofErr w:type="spellStart"/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30592D" w:rsidRPr="009F063D" w:rsidRDefault="0030592D" w:rsidP="0030592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приказ </w:t>
      </w:r>
      <w:proofErr w:type="spellStart"/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30592D" w:rsidRPr="009F063D" w:rsidRDefault="0030592D" w:rsidP="0030592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приказ </w:t>
      </w:r>
      <w:proofErr w:type="spellStart"/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</w:t>
      </w:r>
    </w:p>
    <w:p w:rsidR="0030592D" w:rsidRPr="009F063D" w:rsidRDefault="0030592D" w:rsidP="0030592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30592D" w:rsidRPr="009F063D" w:rsidRDefault="0030592D" w:rsidP="0030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Письма ФГАОУ ДПО «Академия </w:t>
      </w:r>
      <w:proofErr w:type="spellStart"/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30592D" w:rsidRPr="009F063D" w:rsidRDefault="0030592D" w:rsidP="0030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30592D" w:rsidRPr="009F063D" w:rsidRDefault="0030592D" w:rsidP="0030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</w:t>
      </w:r>
      <w:proofErr w:type="spellStart"/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</w:t>
      </w:r>
      <w:proofErr w:type="gramEnd"/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</w:t>
      </w:r>
      <w:proofErr w:type="gramStart"/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Успех каждого ребенка» в 2022 году»).</w:t>
      </w:r>
      <w:proofErr w:type="gramEnd"/>
    </w:p>
    <w:p w:rsidR="0030592D" w:rsidRPr="009F063D" w:rsidRDefault="0030592D" w:rsidP="0030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С учетом основной образовательной программы Муниципального общеобразовательного учреждения средняя общеобразовательная </w:t>
      </w:r>
      <w:r w:rsid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школа ст. Советской (Приказ № 10</w:t>
      </w:r>
      <w:bookmarkStart w:id="0" w:name="_GoBack"/>
      <w:bookmarkEnd w:id="0"/>
      <w:r w:rsidRPr="009F06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 от 31.08.2023г.).</w:t>
      </w: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9F063D">
        <w:rPr>
          <w:rFonts w:ascii="Times New Roman" w:hAnsi="Times New Roman"/>
          <w:kern w:val="2"/>
          <w:sz w:val="24"/>
          <w:szCs w:val="24"/>
        </w:rPr>
        <w:tab/>
        <w:t xml:space="preserve">Согласно учебному плану на изучение курса </w:t>
      </w:r>
      <w:r w:rsidR="0030592D" w:rsidRPr="009F063D">
        <w:rPr>
          <w:rFonts w:ascii="Times New Roman" w:hAnsi="Times New Roman"/>
          <w:kern w:val="2"/>
          <w:sz w:val="24"/>
          <w:szCs w:val="24"/>
        </w:rPr>
        <w:t xml:space="preserve">«Россия – новые горизонты» - Билет в будущее </w:t>
      </w:r>
      <w:r w:rsidRPr="009F063D">
        <w:rPr>
          <w:rFonts w:ascii="Times New Roman" w:hAnsi="Times New Roman"/>
          <w:kern w:val="2"/>
          <w:sz w:val="24"/>
          <w:szCs w:val="24"/>
        </w:rPr>
        <w:t>в 6  классе отводится 34 часа,  из расчёта 1</w:t>
      </w:r>
      <w:r>
        <w:rPr>
          <w:rFonts w:ascii="Times New Roman" w:hAnsi="Times New Roman"/>
          <w:kern w:val="2"/>
          <w:sz w:val="24"/>
          <w:szCs w:val="24"/>
        </w:rPr>
        <w:t xml:space="preserve">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P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выявление исходного уровня сформированности внутренней (мотивационно-личностной) и внешней (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92D" w:rsidRPr="0030592D" w:rsidRDefault="0030592D" w:rsidP="0030592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0592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2.Планируемые результаты освоения курса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Программа способствует развитию личностных,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и трудовых результатов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• формирование готовности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="00566047" w:rsidRPr="00566047">
        <w:rPr>
          <w:rFonts w:ascii="Times New Roman" w:hAnsi="Times New Roman" w:cs="Times New Roman"/>
          <w:sz w:val="24"/>
          <w:szCs w:val="24"/>
        </w:rPr>
        <w:t>рягулятивные</w:t>
      </w:r>
      <w:proofErr w:type="spellEnd"/>
      <w:r w:rsidR="00566047" w:rsidRPr="00566047">
        <w:rPr>
          <w:rFonts w:ascii="Times New Roman" w:hAnsi="Times New Roman" w:cs="Times New Roman"/>
          <w:sz w:val="24"/>
          <w:szCs w:val="24"/>
        </w:rPr>
        <w:t>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10C15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92D" w:rsidRPr="0030592D" w:rsidRDefault="0030592D" w:rsidP="00305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0592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3. Содержание курса «Россия </w:t>
      </w:r>
      <w:proofErr w:type="gramStart"/>
      <w:r w:rsidRPr="0030592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–н</w:t>
      </w:r>
      <w:proofErr w:type="gramEnd"/>
      <w:r w:rsidRPr="0030592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овые горизонты» - билет в будущее.</w:t>
      </w:r>
    </w:p>
    <w:p w:rsidR="00790AB0" w:rsidRDefault="00790AB0" w:rsidP="00774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947" w:type="dxa"/>
        <w:tblCellMar>
          <w:top w:w="113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7834"/>
        <w:gridCol w:w="1483"/>
      </w:tblGrid>
      <w:tr w:rsidR="00790AB0" w:rsidTr="00BA5612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BA5612">
        <w:trPr>
          <w:trHeight w:val="334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«Увлекаюсь»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BA5612">
        <w:trPr>
          <w:trHeight w:val="3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BA5612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BA5612">
        <w:trPr>
          <w:trHeight w:val="35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BA5612">
        <w:trPr>
          <w:trHeight w:val="37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BA5612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BA5612">
        <w:trPr>
          <w:trHeight w:val="35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BA5612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77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BA5612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774C2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77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77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BA5612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774C2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77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77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Стартовый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уроки по классам (рекомендуется проводить после стартового урока):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6 класс: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тематическое содержание урока построено на трех базовых компонентах, которые необходимо учитывать при выборе: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ХОЧУ» — ваши интересы;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«МОГУ» — ваши способности;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«БУДУ» — востребованность обучающегося на рынке труда в будущем.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790AB0" w:rsidRDefault="00790AB0" w:rsidP="00790AB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деятельностинапример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как различные качества или навыки могут по-разному реализовываться в разных профессиональных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омощь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выборе увлечения, в котором обучающийся может реализовать свои интересы, развивать возможности и помогать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окружающим.Поиск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занятий и увлечений.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интернет-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hyperlink r:id="rId8"/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790AB0" w:rsidRPr="00790AB0" w:rsidRDefault="00790AB0" w:rsidP="0030592D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«Мои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таланты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ключает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proofErr w:type="gramEnd"/>
      <w:r w:rsidR="004A2293">
        <w:fldChar w:fldCharType="begin"/>
      </w:r>
      <w:r w:rsidR="004A2293">
        <w:instrText xml:space="preserve"> HYPERLINK "https://bvbinfo.ru/" \h </w:instrText>
      </w:r>
      <w:r w:rsidR="004A2293">
        <w:fldChar w:fldCharType="end"/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hyperlink r:id="rId11"/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Профессиональные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пробы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-площадки, сервисы видеоконференций, чат и т.п. Уровни профессиональных проб: моделирующие и практические профессиональные пробы. Виды: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30592D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Развернутая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платформе</w:t>
      </w:r>
      <w:proofErr w:type="gramEnd"/>
      <w:r w:rsidR="004A2293">
        <w:fldChar w:fldCharType="begin"/>
      </w:r>
      <w:r w:rsidR="004A2293">
        <w:instrText xml:space="preserve"> HYPERLINK "https://bvbinfo.ru/" \h </w:instrText>
      </w:r>
      <w:r w:rsidR="004A2293">
        <w:fldChar w:fldCharType="end"/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разбор и обсуждение персональных рекомендаций (по возрастам).Разбор и обсуждение полученного опыта по итогам профессиональных проб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остановка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BA5612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7BC2" w:rsidRPr="00417BC2" w:rsidRDefault="00417BC2" w:rsidP="00417BC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17BC2" w:rsidRPr="00417BC2" w:rsidRDefault="00417BC2" w:rsidP="00417BC2">
      <w:pPr>
        <w:spacing w:after="0"/>
        <w:ind w:left="-851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BC2">
        <w:rPr>
          <w:rFonts w:ascii="Times New Roman" w:hAnsi="Times New Roman"/>
          <w:b/>
          <w:bCs/>
          <w:sz w:val="24"/>
          <w:szCs w:val="24"/>
        </w:rPr>
        <w:t>4. Календарно - тематическое планирование</w:t>
      </w:r>
      <w:r w:rsidRPr="00417BC2">
        <w:rPr>
          <w:rFonts w:ascii="Times New Roman" w:hAnsi="Times New Roman"/>
          <w:b/>
          <w:sz w:val="24"/>
          <w:szCs w:val="24"/>
        </w:rPr>
        <w:t xml:space="preserve"> «</w:t>
      </w:r>
      <w:r w:rsidRPr="00417BC2">
        <w:rPr>
          <w:rFonts w:ascii="Times New Roman" w:hAnsi="Times New Roman"/>
          <w:b/>
          <w:bCs/>
          <w:sz w:val="24"/>
          <w:szCs w:val="24"/>
        </w:rPr>
        <w:t>Росси</w:t>
      </w:r>
      <w:proofErr w:type="gramStart"/>
      <w:r w:rsidRPr="00417BC2">
        <w:rPr>
          <w:rFonts w:ascii="Times New Roman" w:hAnsi="Times New Roman"/>
          <w:b/>
          <w:bCs/>
          <w:sz w:val="24"/>
          <w:szCs w:val="24"/>
        </w:rPr>
        <w:t>я-</w:t>
      </w:r>
      <w:proofErr w:type="gramEnd"/>
      <w:r w:rsidRPr="00417BC2">
        <w:rPr>
          <w:rFonts w:ascii="Times New Roman" w:hAnsi="Times New Roman"/>
          <w:b/>
          <w:bCs/>
          <w:sz w:val="24"/>
          <w:szCs w:val="24"/>
        </w:rPr>
        <w:t xml:space="preserve"> мои горизонты» 2023/2024г. </w:t>
      </w:r>
    </w:p>
    <w:p w:rsidR="00F30CCF" w:rsidRDefault="00F30CCF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6 класса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751ED9">
        <w:rPr>
          <w:rFonts w:ascii="Times New Roman" w:hAnsi="Times New Roman"/>
          <w:b/>
          <w:sz w:val="24"/>
          <w:szCs w:val="24"/>
        </w:rPr>
        <w:t>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9564" w:type="dxa"/>
        <w:tblLook w:val="04A0" w:firstRow="1" w:lastRow="0" w:firstColumn="1" w:lastColumn="0" w:noHBand="0" w:noVBand="1"/>
      </w:tblPr>
      <w:tblGrid>
        <w:gridCol w:w="954"/>
        <w:gridCol w:w="4378"/>
        <w:gridCol w:w="784"/>
        <w:gridCol w:w="988"/>
        <w:gridCol w:w="820"/>
        <w:gridCol w:w="820"/>
        <w:gridCol w:w="820"/>
      </w:tblGrid>
      <w:tr w:rsidR="00D544C5" w:rsidTr="00D544C5">
        <w:trPr>
          <w:trHeight w:val="43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6Б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6А</w:t>
            </w:r>
          </w:p>
        </w:tc>
      </w:tr>
      <w:tr w:rsidR="00D544C5" w:rsidTr="00D544C5">
        <w:trPr>
          <w:trHeight w:val="19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C5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C5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C5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3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3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544C5" w:rsidTr="00D544C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№1 и разбор результатов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№3 и разбор результатов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№4 и разбор результатов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формат)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784" w:type="dxa"/>
          </w:tcPr>
          <w:p w:rsidR="00D544C5" w:rsidRPr="0022112C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C5" w:rsidTr="00D544C5">
        <w:tc>
          <w:tcPr>
            <w:tcW w:w="954" w:type="dxa"/>
          </w:tcPr>
          <w:p w:rsidR="00D544C5" w:rsidRPr="001070B8" w:rsidRDefault="00D544C5" w:rsidP="007C4A2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4C5" w:rsidRPr="0022112C" w:rsidRDefault="00D544C5" w:rsidP="007C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6 класса </w:t>
            </w:r>
          </w:p>
        </w:tc>
        <w:tc>
          <w:tcPr>
            <w:tcW w:w="784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20" w:type="dxa"/>
          </w:tcPr>
          <w:p w:rsidR="00D544C5" w:rsidRDefault="00D544C5" w:rsidP="007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795B72" w:rsidRPr="009C7811" w:rsidRDefault="00795B72" w:rsidP="00795B72">
      <w:pPr>
        <w:jc w:val="both"/>
        <w:rPr>
          <w:color w:val="FF0000"/>
        </w:rPr>
      </w:pPr>
    </w:p>
    <w:p w:rsidR="00795B72" w:rsidRPr="009C7811" w:rsidRDefault="00795B72" w:rsidP="00795B72">
      <w:pPr>
        <w:jc w:val="both"/>
        <w:rPr>
          <w:color w:val="FF0000"/>
        </w:rPr>
      </w:pPr>
    </w:p>
    <w:p w:rsidR="0030592D" w:rsidRDefault="0030592D"/>
    <w:sectPr w:rsidR="0030592D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2D" w:rsidRDefault="0030592D" w:rsidP="00810C15">
      <w:pPr>
        <w:spacing w:after="0" w:line="240" w:lineRule="auto"/>
      </w:pPr>
      <w:r>
        <w:separator/>
      </w:r>
    </w:p>
  </w:endnote>
  <w:endnote w:type="continuationSeparator" w:id="0">
    <w:p w:rsidR="0030592D" w:rsidRDefault="0030592D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EndPr/>
    <w:sdtContent>
      <w:p w:rsidR="0030592D" w:rsidRPr="00810C15" w:rsidRDefault="0030592D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~ </w:t>
        </w:r>
        <w:r w:rsidRPr="00810C15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Pr="00810C15">
          <w:rPr>
            <w:rFonts w:cs="Times New Roman"/>
            <w:b/>
          </w:rPr>
          <w:fldChar w:fldCharType="separate"/>
        </w:r>
        <w:r w:rsidR="009F063D" w:rsidRPr="009F063D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2</w:t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~</w:t>
        </w:r>
      </w:p>
    </w:sdtContent>
  </w:sdt>
  <w:p w:rsidR="0030592D" w:rsidRDefault="003059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2D" w:rsidRDefault="0030592D" w:rsidP="00810C15">
      <w:pPr>
        <w:spacing w:after="0" w:line="240" w:lineRule="auto"/>
      </w:pPr>
      <w:r>
        <w:separator/>
      </w:r>
    </w:p>
  </w:footnote>
  <w:footnote w:type="continuationSeparator" w:id="0">
    <w:p w:rsidR="0030592D" w:rsidRDefault="0030592D" w:rsidP="00810C15">
      <w:pPr>
        <w:spacing w:after="0" w:line="240" w:lineRule="auto"/>
      </w:pPr>
      <w:r>
        <w:continuationSeparator/>
      </w:r>
    </w:p>
  </w:footnote>
  <w:footnote w:id="1">
    <w:p w:rsidR="0030592D" w:rsidRDefault="0030592D" w:rsidP="00790AB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Основано на идеях российских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профориентологов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Климова,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Пряжникова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Н. Ф. Родичева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16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C15"/>
    <w:rsid w:val="00014488"/>
    <w:rsid w:val="000B1EF6"/>
    <w:rsid w:val="001070B8"/>
    <w:rsid w:val="001332A9"/>
    <w:rsid w:val="0015285B"/>
    <w:rsid w:val="001B1782"/>
    <w:rsid w:val="002949BA"/>
    <w:rsid w:val="002976A4"/>
    <w:rsid w:val="002B4AF3"/>
    <w:rsid w:val="0030592D"/>
    <w:rsid w:val="00417BC2"/>
    <w:rsid w:val="00425DC3"/>
    <w:rsid w:val="004A2293"/>
    <w:rsid w:val="00545253"/>
    <w:rsid w:val="00566047"/>
    <w:rsid w:val="007251DB"/>
    <w:rsid w:val="00732C47"/>
    <w:rsid w:val="00751ED9"/>
    <w:rsid w:val="00764502"/>
    <w:rsid w:val="00771C31"/>
    <w:rsid w:val="00774C2D"/>
    <w:rsid w:val="00790AB0"/>
    <w:rsid w:val="00795B72"/>
    <w:rsid w:val="007C4A22"/>
    <w:rsid w:val="00810C15"/>
    <w:rsid w:val="00841A4E"/>
    <w:rsid w:val="00877FBA"/>
    <w:rsid w:val="009F063D"/>
    <w:rsid w:val="00B71723"/>
    <w:rsid w:val="00B72B78"/>
    <w:rsid w:val="00BA5612"/>
    <w:rsid w:val="00C94952"/>
    <w:rsid w:val="00D544C5"/>
    <w:rsid w:val="00ED7D13"/>
    <w:rsid w:val="00F30CCF"/>
    <w:rsid w:val="00FD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customStyle="1" w:styleId="Default">
    <w:name w:val="Default"/>
    <w:rsid w:val="00FD5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95B72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16</cp:revision>
  <dcterms:created xsi:type="dcterms:W3CDTF">2023-08-14T13:52:00Z</dcterms:created>
  <dcterms:modified xsi:type="dcterms:W3CDTF">2023-09-28T13:12:00Z</dcterms:modified>
</cp:coreProperties>
</file>